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FA4" w14:paraId="65F44579" w14:textId="77777777">
        <w:tc>
          <w:tcPr>
            <w:tcW w:w="1080" w:type="dxa"/>
            <w:vAlign w:val="center"/>
          </w:tcPr>
          <w:p w14:paraId="721180BC" w14:textId="77777777" w:rsidR="00424A5A" w:rsidRPr="00052A20" w:rsidRDefault="00424A5A" w:rsidP="003560E2">
            <w:pPr>
              <w:spacing w:before="40"/>
              <w:jc w:val="right"/>
              <w:rPr>
                <w:rFonts w:ascii="Tahoma" w:hAnsi="Tahoma" w:cs="Tahoma"/>
                <w:color w:val="000000" w:themeColor="text1"/>
                <w:sz w:val="20"/>
                <w:szCs w:val="20"/>
              </w:rPr>
            </w:pPr>
            <w:r w:rsidRPr="00052A20">
              <w:rPr>
                <w:rFonts w:ascii="Tahoma" w:hAnsi="Tahoma" w:cs="Tahoma"/>
                <w:color w:val="000000" w:themeColor="text1"/>
                <w:sz w:val="20"/>
                <w:szCs w:val="20"/>
              </w:rPr>
              <w:t>Številka:</w:t>
            </w:r>
          </w:p>
        </w:tc>
        <w:tc>
          <w:tcPr>
            <w:tcW w:w="2160" w:type="dxa"/>
            <w:vAlign w:val="center"/>
          </w:tcPr>
          <w:p w14:paraId="2484A77B" w14:textId="61B5CC2C" w:rsidR="00424A5A" w:rsidRPr="00052A20" w:rsidRDefault="00FB2FA4" w:rsidP="00A366BE">
            <w:pPr>
              <w:spacing w:before="40"/>
              <w:rPr>
                <w:rFonts w:ascii="Tahoma" w:hAnsi="Tahoma" w:cs="Tahoma"/>
                <w:color w:val="000000" w:themeColor="text1"/>
                <w:sz w:val="20"/>
                <w:szCs w:val="20"/>
              </w:rPr>
            </w:pPr>
            <w:r w:rsidRPr="00052A20">
              <w:rPr>
                <w:rFonts w:ascii="Tahoma" w:hAnsi="Tahoma" w:cs="Tahoma"/>
                <w:color w:val="000000" w:themeColor="text1"/>
                <w:sz w:val="20"/>
                <w:szCs w:val="20"/>
              </w:rPr>
              <w:t>4300</w:t>
            </w:r>
            <w:r w:rsidR="00052A20" w:rsidRPr="00052A20">
              <w:rPr>
                <w:rFonts w:ascii="Tahoma" w:hAnsi="Tahoma" w:cs="Tahoma"/>
                <w:color w:val="000000" w:themeColor="text1"/>
                <w:sz w:val="20"/>
                <w:szCs w:val="20"/>
              </w:rPr>
              <w:t>1</w:t>
            </w:r>
            <w:r w:rsidRPr="00052A20">
              <w:rPr>
                <w:rFonts w:ascii="Tahoma" w:hAnsi="Tahoma" w:cs="Tahoma"/>
                <w:color w:val="000000" w:themeColor="text1"/>
                <w:sz w:val="20"/>
                <w:szCs w:val="20"/>
              </w:rPr>
              <w:t>-</w:t>
            </w:r>
            <w:r w:rsidR="00052A20" w:rsidRPr="00052A20">
              <w:rPr>
                <w:rFonts w:ascii="Tahoma" w:hAnsi="Tahoma" w:cs="Tahoma"/>
                <w:color w:val="000000" w:themeColor="text1"/>
                <w:sz w:val="20"/>
                <w:szCs w:val="20"/>
              </w:rPr>
              <w:t>46/2024</w:t>
            </w:r>
          </w:p>
        </w:tc>
        <w:tc>
          <w:tcPr>
            <w:tcW w:w="1080" w:type="dxa"/>
            <w:vAlign w:val="center"/>
          </w:tcPr>
          <w:p w14:paraId="1019E4D7" w14:textId="77777777" w:rsidR="00424A5A" w:rsidRPr="00FB2FA4" w:rsidRDefault="00424A5A" w:rsidP="003560E2">
            <w:pPr>
              <w:spacing w:before="40"/>
              <w:rPr>
                <w:rFonts w:ascii="Tahoma" w:hAnsi="Tahoma" w:cs="Tahoma"/>
                <w:sz w:val="20"/>
                <w:szCs w:val="20"/>
              </w:rPr>
            </w:pPr>
          </w:p>
        </w:tc>
        <w:tc>
          <w:tcPr>
            <w:tcW w:w="1620" w:type="dxa"/>
            <w:vAlign w:val="center"/>
          </w:tcPr>
          <w:p w14:paraId="4C6CC6B3" w14:textId="77777777" w:rsidR="00424A5A" w:rsidRPr="00052A20" w:rsidRDefault="00424A5A" w:rsidP="003560E2">
            <w:pPr>
              <w:spacing w:before="40"/>
              <w:jc w:val="right"/>
              <w:rPr>
                <w:rFonts w:ascii="Tahoma" w:hAnsi="Tahoma" w:cs="Tahoma"/>
                <w:color w:val="000000" w:themeColor="text1"/>
                <w:sz w:val="20"/>
                <w:szCs w:val="20"/>
              </w:rPr>
            </w:pPr>
            <w:proofErr w:type="gramStart"/>
            <w:r w:rsidRPr="00052A20">
              <w:rPr>
                <w:rFonts w:ascii="Tahoma" w:hAnsi="Tahoma" w:cs="Tahoma"/>
                <w:color w:val="000000" w:themeColor="text1"/>
                <w:sz w:val="20"/>
                <w:szCs w:val="20"/>
              </w:rPr>
              <w:t>oznaka</w:t>
            </w:r>
            <w:proofErr w:type="gramEnd"/>
            <w:r w:rsidRPr="00052A20">
              <w:rPr>
                <w:rFonts w:ascii="Tahoma" w:hAnsi="Tahoma" w:cs="Tahoma"/>
                <w:color w:val="000000" w:themeColor="text1"/>
                <w:sz w:val="20"/>
                <w:szCs w:val="20"/>
              </w:rPr>
              <w:t xml:space="preserve"> naročila:</w:t>
            </w:r>
          </w:p>
        </w:tc>
        <w:tc>
          <w:tcPr>
            <w:tcW w:w="3420" w:type="dxa"/>
            <w:vAlign w:val="center"/>
          </w:tcPr>
          <w:p w14:paraId="040F9C85" w14:textId="47EA2807" w:rsidR="00424A5A" w:rsidRPr="00052A20" w:rsidRDefault="007833E8" w:rsidP="007833E8">
            <w:pPr>
              <w:spacing w:before="40"/>
              <w:rPr>
                <w:rFonts w:ascii="Tahoma" w:hAnsi="Tahoma" w:cs="Tahoma"/>
                <w:color w:val="000000" w:themeColor="text1"/>
                <w:sz w:val="20"/>
                <w:szCs w:val="20"/>
              </w:rPr>
            </w:pPr>
            <w:r w:rsidRPr="00052A20">
              <w:rPr>
                <w:rFonts w:ascii="Tahoma" w:hAnsi="Tahoma" w:cs="Tahoma"/>
                <w:color w:val="000000" w:themeColor="text1"/>
                <w:sz w:val="20"/>
                <w:szCs w:val="20"/>
              </w:rPr>
              <w:t>U</w:t>
            </w:r>
            <w:r w:rsidR="00FB2FA4" w:rsidRPr="00052A20">
              <w:rPr>
                <w:rFonts w:ascii="Tahoma" w:hAnsi="Tahoma" w:cs="Tahoma"/>
                <w:color w:val="000000" w:themeColor="text1"/>
                <w:sz w:val="20"/>
                <w:szCs w:val="20"/>
              </w:rPr>
              <w:t>-</w:t>
            </w:r>
            <w:r w:rsidR="00424A5A" w:rsidRPr="00052A20">
              <w:rPr>
                <w:rFonts w:ascii="Tahoma" w:hAnsi="Tahoma" w:cs="Tahoma"/>
                <w:color w:val="000000" w:themeColor="text1"/>
                <w:sz w:val="20"/>
                <w:szCs w:val="20"/>
              </w:rPr>
              <w:t xml:space="preserve">  </w:t>
            </w:r>
          </w:p>
        </w:tc>
      </w:tr>
      <w:tr w:rsidR="00424A5A" w:rsidRPr="00FB2FA4" w14:paraId="5EA1A9D0" w14:textId="77777777">
        <w:tc>
          <w:tcPr>
            <w:tcW w:w="1080" w:type="dxa"/>
            <w:vAlign w:val="center"/>
          </w:tcPr>
          <w:p w14:paraId="671A24C5" w14:textId="77777777" w:rsidR="00424A5A" w:rsidRPr="00FB2FA4" w:rsidRDefault="00424A5A" w:rsidP="003560E2">
            <w:pPr>
              <w:spacing w:before="40"/>
              <w:jc w:val="right"/>
              <w:rPr>
                <w:rFonts w:ascii="Tahoma" w:hAnsi="Tahoma" w:cs="Tahoma"/>
                <w:sz w:val="20"/>
                <w:szCs w:val="20"/>
              </w:rPr>
            </w:pPr>
            <w:r w:rsidRPr="00FB2FA4">
              <w:rPr>
                <w:rFonts w:ascii="Tahoma" w:hAnsi="Tahoma" w:cs="Tahoma"/>
                <w:sz w:val="20"/>
                <w:szCs w:val="20"/>
              </w:rPr>
              <w:t>Datum:</w:t>
            </w:r>
          </w:p>
        </w:tc>
        <w:tc>
          <w:tcPr>
            <w:tcW w:w="2160" w:type="dxa"/>
            <w:vAlign w:val="center"/>
          </w:tcPr>
          <w:p w14:paraId="71019665" w14:textId="631F6041" w:rsidR="00424A5A" w:rsidRPr="00FB2FA4" w:rsidRDefault="006719F2" w:rsidP="007833E8">
            <w:pPr>
              <w:spacing w:before="40"/>
              <w:rPr>
                <w:rFonts w:ascii="Tahoma" w:hAnsi="Tahoma" w:cs="Tahoma"/>
                <w:sz w:val="20"/>
                <w:szCs w:val="20"/>
              </w:rPr>
            </w:pPr>
            <w:r>
              <w:rPr>
                <w:rFonts w:ascii="Tahoma" w:hAnsi="Tahoma" w:cs="Tahoma"/>
                <w:color w:val="000000" w:themeColor="text1"/>
                <w:sz w:val="20"/>
                <w:szCs w:val="20"/>
              </w:rPr>
              <w:t>20</w:t>
            </w:r>
            <w:r w:rsidR="007833E8" w:rsidRPr="00052A20">
              <w:rPr>
                <w:rFonts w:ascii="Tahoma" w:hAnsi="Tahoma" w:cs="Tahoma"/>
                <w:color w:val="000000" w:themeColor="text1"/>
                <w:sz w:val="20"/>
                <w:szCs w:val="20"/>
              </w:rPr>
              <w:t>.</w:t>
            </w:r>
            <w:r w:rsidR="00052A20" w:rsidRPr="00052A20">
              <w:rPr>
                <w:rFonts w:ascii="Tahoma" w:hAnsi="Tahoma" w:cs="Tahoma"/>
                <w:color w:val="000000" w:themeColor="text1"/>
                <w:sz w:val="20"/>
                <w:szCs w:val="20"/>
              </w:rPr>
              <w:t xml:space="preserve"> </w:t>
            </w:r>
            <w:r w:rsidR="008B2E58">
              <w:rPr>
                <w:rFonts w:ascii="Tahoma" w:hAnsi="Tahoma" w:cs="Tahoma"/>
                <w:color w:val="000000" w:themeColor="text1"/>
                <w:sz w:val="20"/>
                <w:szCs w:val="20"/>
              </w:rPr>
              <w:t>3</w:t>
            </w:r>
            <w:r w:rsidR="00FB2FA4" w:rsidRPr="00052A20">
              <w:rPr>
                <w:rFonts w:ascii="Tahoma" w:hAnsi="Tahoma" w:cs="Tahoma"/>
                <w:color w:val="000000" w:themeColor="text1"/>
                <w:sz w:val="20"/>
                <w:szCs w:val="20"/>
              </w:rPr>
              <w:t>.</w:t>
            </w:r>
            <w:r w:rsidR="00052A20" w:rsidRPr="00052A20">
              <w:rPr>
                <w:rFonts w:ascii="Tahoma" w:hAnsi="Tahoma" w:cs="Tahoma"/>
                <w:color w:val="000000" w:themeColor="text1"/>
                <w:sz w:val="20"/>
                <w:szCs w:val="20"/>
              </w:rPr>
              <w:t xml:space="preserve"> </w:t>
            </w:r>
            <w:r w:rsidR="00FB2FA4" w:rsidRPr="00052A20">
              <w:rPr>
                <w:rFonts w:ascii="Tahoma" w:hAnsi="Tahoma" w:cs="Tahoma"/>
                <w:color w:val="000000" w:themeColor="text1"/>
                <w:sz w:val="20"/>
                <w:szCs w:val="20"/>
              </w:rPr>
              <w:t>202</w:t>
            </w:r>
            <w:r w:rsidR="00052A20" w:rsidRPr="00052A20">
              <w:rPr>
                <w:rFonts w:ascii="Tahoma" w:hAnsi="Tahoma" w:cs="Tahoma"/>
                <w:color w:val="000000" w:themeColor="text1"/>
                <w:sz w:val="20"/>
                <w:szCs w:val="20"/>
              </w:rPr>
              <w:t>4</w:t>
            </w:r>
          </w:p>
        </w:tc>
        <w:tc>
          <w:tcPr>
            <w:tcW w:w="1080" w:type="dxa"/>
            <w:vAlign w:val="center"/>
          </w:tcPr>
          <w:p w14:paraId="64F3920E" w14:textId="77777777" w:rsidR="00424A5A" w:rsidRPr="00FB2FA4" w:rsidRDefault="00424A5A" w:rsidP="003560E2">
            <w:pPr>
              <w:spacing w:before="40"/>
              <w:rPr>
                <w:rFonts w:ascii="Tahoma" w:hAnsi="Tahoma" w:cs="Tahoma"/>
                <w:sz w:val="20"/>
                <w:szCs w:val="20"/>
              </w:rPr>
            </w:pPr>
          </w:p>
        </w:tc>
        <w:tc>
          <w:tcPr>
            <w:tcW w:w="1620" w:type="dxa"/>
            <w:vAlign w:val="center"/>
          </w:tcPr>
          <w:p w14:paraId="6F371C8B" w14:textId="77777777" w:rsidR="00424A5A" w:rsidRPr="00052A20" w:rsidRDefault="00424A5A" w:rsidP="003560E2">
            <w:pPr>
              <w:spacing w:before="40"/>
              <w:jc w:val="right"/>
              <w:rPr>
                <w:rFonts w:ascii="Tahoma" w:hAnsi="Tahoma" w:cs="Tahoma"/>
                <w:color w:val="000000" w:themeColor="text1"/>
                <w:sz w:val="20"/>
                <w:szCs w:val="20"/>
              </w:rPr>
            </w:pPr>
            <w:r w:rsidRPr="00052A20">
              <w:rPr>
                <w:rFonts w:ascii="Tahoma" w:hAnsi="Tahoma" w:cs="Tahoma"/>
                <w:color w:val="000000" w:themeColor="text1"/>
                <w:sz w:val="20"/>
                <w:szCs w:val="20"/>
              </w:rPr>
              <w:t>MFERAC:</w:t>
            </w:r>
          </w:p>
        </w:tc>
        <w:tc>
          <w:tcPr>
            <w:tcW w:w="3420" w:type="dxa"/>
            <w:vAlign w:val="center"/>
          </w:tcPr>
          <w:p w14:paraId="304EEB32" w14:textId="1DC0D366" w:rsidR="00424A5A" w:rsidRPr="00052A20" w:rsidRDefault="00FB2FA4" w:rsidP="00A366BE">
            <w:pPr>
              <w:spacing w:before="40"/>
              <w:rPr>
                <w:rFonts w:ascii="Tahoma" w:hAnsi="Tahoma" w:cs="Tahoma"/>
                <w:color w:val="000000" w:themeColor="text1"/>
                <w:sz w:val="20"/>
                <w:szCs w:val="20"/>
              </w:rPr>
            </w:pPr>
            <w:r w:rsidRPr="00052A20">
              <w:rPr>
                <w:rFonts w:ascii="Tahoma" w:hAnsi="Tahoma" w:cs="Tahoma"/>
                <w:color w:val="000000" w:themeColor="text1"/>
                <w:sz w:val="20"/>
                <w:szCs w:val="20"/>
              </w:rPr>
              <w:t>2431-2</w:t>
            </w:r>
            <w:r w:rsidR="00052A20" w:rsidRPr="00052A20">
              <w:rPr>
                <w:rFonts w:ascii="Tahoma" w:hAnsi="Tahoma" w:cs="Tahoma"/>
                <w:color w:val="000000" w:themeColor="text1"/>
                <w:sz w:val="20"/>
                <w:szCs w:val="20"/>
              </w:rPr>
              <w:t>4</w:t>
            </w:r>
            <w:r w:rsidRPr="00052A20">
              <w:rPr>
                <w:rFonts w:ascii="Tahoma" w:hAnsi="Tahoma" w:cs="Tahoma"/>
                <w:color w:val="000000" w:themeColor="text1"/>
                <w:sz w:val="20"/>
                <w:szCs w:val="20"/>
              </w:rPr>
              <w:t>-00</w:t>
            </w:r>
            <w:r w:rsidR="007833E8" w:rsidRPr="00052A20">
              <w:rPr>
                <w:rFonts w:ascii="Tahoma" w:hAnsi="Tahoma" w:cs="Tahoma"/>
                <w:color w:val="000000" w:themeColor="text1"/>
                <w:sz w:val="20"/>
                <w:szCs w:val="20"/>
              </w:rPr>
              <w:t>0</w:t>
            </w:r>
            <w:r w:rsidR="00052A20" w:rsidRPr="00052A20">
              <w:rPr>
                <w:rFonts w:ascii="Tahoma" w:hAnsi="Tahoma" w:cs="Tahoma"/>
                <w:color w:val="000000" w:themeColor="text1"/>
                <w:sz w:val="20"/>
                <w:szCs w:val="20"/>
              </w:rPr>
              <w:t>157/0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29A390F9" w:rsidR="00E813F4" w:rsidRDefault="00E813F4" w:rsidP="00E813F4">
      <w:pPr>
        <w:pStyle w:val="Konnaopomba-besedilo"/>
        <w:rPr>
          <w:rFonts w:ascii="Tahoma" w:hAnsi="Tahoma" w:cs="Tahoma"/>
          <w:szCs w:val="20"/>
        </w:rPr>
      </w:pPr>
    </w:p>
    <w:p w14:paraId="02FD756E" w14:textId="77777777" w:rsidR="00052A20" w:rsidRPr="00FB2FA4" w:rsidRDefault="00052A20"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FA4" w14:paraId="6507C916" w14:textId="77777777">
        <w:tc>
          <w:tcPr>
            <w:tcW w:w="9288" w:type="dxa"/>
          </w:tcPr>
          <w:p w14:paraId="71D726C9" w14:textId="77777777" w:rsidR="007833E8" w:rsidRDefault="007833E8" w:rsidP="007833E8">
            <w:pPr>
              <w:pStyle w:val="Konnaopomba-besedilo"/>
              <w:jc w:val="both"/>
              <w:rPr>
                <w:rFonts w:ascii="Tahoma" w:hAnsi="Tahoma" w:cs="Tahoma"/>
                <w:b/>
                <w:szCs w:val="20"/>
              </w:rPr>
            </w:pPr>
            <w:r>
              <w:rPr>
                <w:rFonts w:ascii="Tahoma" w:hAnsi="Tahoma" w:cs="Tahoma"/>
                <w:b/>
                <w:szCs w:val="20"/>
              </w:rPr>
              <w:t>Predmet naročila:</w:t>
            </w:r>
          </w:p>
          <w:p w14:paraId="30C733FB" w14:textId="243F9E31" w:rsidR="00D31C4D" w:rsidRPr="00D31C4D" w:rsidRDefault="00D31C4D" w:rsidP="00FC1FC4">
            <w:pPr>
              <w:pStyle w:val="Konnaopomba-besedilo"/>
              <w:jc w:val="both"/>
              <w:rPr>
                <w:rFonts w:ascii="Tahoma" w:hAnsi="Tahoma" w:cs="Tahoma"/>
                <w:b/>
                <w:szCs w:val="20"/>
              </w:rPr>
            </w:pPr>
            <w:r w:rsidRPr="00D31C4D">
              <w:rPr>
                <w:rFonts w:ascii="Tahoma" w:hAnsi="Tahoma" w:cs="Tahoma"/>
                <w:b/>
                <w:szCs w:val="20"/>
              </w:rPr>
              <w:t xml:space="preserve">UJMA 2023: Izdelava izvedbenega načrta na nivoju Projekta za izvedbo </w:t>
            </w:r>
            <w:r w:rsidR="00951E4E" w:rsidRPr="00951E4E">
              <w:rPr>
                <w:rFonts w:ascii="Tahoma" w:hAnsi="Tahoma" w:cs="Tahoma"/>
                <w:b/>
                <w:szCs w:val="20"/>
              </w:rPr>
              <w:t>(PZI) rehabilitacije mostu (MS0328) čez Ledavo na R3-719/5621 v km 0,200</w:t>
            </w:r>
            <w:r w:rsidRPr="00D31C4D">
              <w:rPr>
                <w:rFonts w:ascii="Tahoma" w:hAnsi="Tahoma" w:cs="Tahoma"/>
                <w:b/>
                <w:szCs w:val="20"/>
              </w:rPr>
              <w:t>.</w:t>
            </w:r>
          </w:p>
          <w:p w14:paraId="128074A6" w14:textId="22615105" w:rsidR="00713587" w:rsidRPr="00FB2FA4" w:rsidRDefault="00713587" w:rsidP="00713587">
            <w:pPr>
              <w:pStyle w:val="Konnaopomba-besedilo"/>
              <w:jc w:val="both"/>
              <w:rPr>
                <w:rFonts w:ascii="Tahoma" w:hAnsi="Tahoma" w:cs="Tahoma"/>
                <w:b/>
                <w:szCs w:val="20"/>
              </w:rPr>
            </w:pPr>
          </w:p>
        </w:tc>
      </w:tr>
    </w:tbl>
    <w:p w14:paraId="76BA4773" w14:textId="77777777" w:rsidR="00E813F4" w:rsidRPr="00FB2FA4" w:rsidRDefault="00E813F4" w:rsidP="007833E8">
      <w:pPr>
        <w:pStyle w:val="Konnaopomba-besedilo"/>
        <w:jc w:val="both"/>
        <w:rPr>
          <w:rFonts w:ascii="Tahoma" w:hAnsi="Tahoma" w:cs="Tahoma"/>
          <w:szCs w:val="20"/>
        </w:rPr>
      </w:pPr>
    </w:p>
    <w:p w14:paraId="0F9C5A56" w14:textId="0DC4D8C9" w:rsidR="00E813F4" w:rsidRPr="00FB2FA4" w:rsidRDefault="007833E8" w:rsidP="007833E8">
      <w:pPr>
        <w:widowControl w:val="0"/>
        <w:spacing w:before="60" w:line="254" w:lineRule="atLeast"/>
        <w:jc w:val="both"/>
        <w:rPr>
          <w:rFonts w:ascii="Tahoma" w:hAnsi="Tahoma" w:cs="Tahoma"/>
          <w:szCs w:val="20"/>
        </w:rPr>
      </w:pPr>
      <w:r>
        <w:rPr>
          <w:rFonts w:ascii="Tahoma" w:hAnsi="Tahoma" w:cs="Tahoma"/>
          <w:color w:val="333333"/>
          <w:sz w:val="20"/>
          <w:szCs w:val="20"/>
          <w:shd w:val="clear" w:color="auto" w:fill="FFFFFF"/>
        </w:rPr>
        <w:t>Zainteresirani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zadeve </w:t>
      </w:r>
      <w:r w:rsidR="00052A20" w:rsidRPr="00052A20">
        <w:rPr>
          <w:rFonts w:ascii="Tahoma" w:hAnsi="Tahoma" w:cs="Tahoma"/>
          <w:color w:val="000000" w:themeColor="text1"/>
          <w:sz w:val="20"/>
          <w:szCs w:val="20"/>
        </w:rPr>
        <w:t>43001-46/2024</w:t>
      </w:r>
      <w:r w:rsidR="00A366BE">
        <w:rPr>
          <w:rFonts w:ascii="Tahoma" w:hAnsi="Tahoma" w:cs="Tahoma"/>
          <w:color w:val="333333"/>
          <w:sz w:val="20"/>
          <w:szCs w:val="20"/>
          <w:shd w:val="clear" w:color="auto" w:fill="FFFFFF"/>
        </w:rPr>
        <w:t>.</w:t>
      </w:r>
    </w:p>
    <w:p w14:paraId="7C424C03" w14:textId="5CAB60F1" w:rsidR="00556816" w:rsidRDefault="00556816" w:rsidP="002B0ED1">
      <w:pPr>
        <w:jc w:val="both"/>
        <w:rPr>
          <w:rFonts w:ascii="Tahoma" w:hAnsi="Tahoma" w:cs="Tahoma"/>
          <w:sz w:val="20"/>
          <w:szCs w:val="20"/>
        </w:rPr>
      </w:pPr>
    </w:p>
    <w:p w14:paraId="35B2D538" w14:textId="2AA7DFE3" w:rsidR="008B2E58" w:rsidRDefault="008B2E58" w:rsidP="002B0ED1">
      <w:pPr>
        <w:jc w:val="both"/>
        <w:rPr>
          <w:rFonts w:ascii="Tahoma" w:hAnsi="Tahoma" w:cs="Tahoma"/>
          <w:sz w:val="20"/>
          <w:szCs w:val="20"/>
        </w:rPr>
      </w:pPr>
    </w:p>
    <w:p w14:paraId="3CD51268" w14:textId="77777777" w:rsidR="008B2E58" w:rsidRPr="00BD5E00" w:rsidRDefault="008B2E58" w:rsidP="008B2E58">
      <w:pPr>
        <w:pStyle w:val="len"/>
        <w:keepNext w:val="0"/>
        <w:framePr w:hSpace="141" w:wrap="around" w:vAnchor="text" w:hAnchor="margin" w:x="108" w:y="112"/>
        <w:pBdr>
          <w:top w:val="none" w:sz="0" w:space="0" w:color="auto"/>
          <w:left w:val="none" w:sz="0" w:space="0" w:color="auto"/>
          <w:bottom w:val="none" w:sz="0" w:space="0" w:color="auto"/>
          <w:right w:val="none" w:sz="0" w:space="0" w:color="auto"/>
        </w:pBdr>
        <w:spacing w:before="120"/>
        <w:ind w:right="0"/>
        <w:jc w:val="left"/>
        <w:rPr>
          <w:rFonts w:ascii="Arial" w:hAnsi="Arial" w:cs="Arial"/>
          <w:sz w:val="20"/>
          <w:szCs w:val="20"/>
        </w:rPr>
      </w:pPr>
      <w:r w:rsidRPr="00B132E5">
        <w:rPr>
          <w:rFonts w:ascii="Arial" w:hAnsi="Arial" w:cs="Arial"/>
          <w:sz w:val="20"/>
          <w:szCs w:val="20"/>
        </w:rPr>
        <w:t>Vsebina in cilji naročila</w:t>
      </w:r>
    </w:p>
    <w:p w14:paraId="552FFD84" w14:textId="77777777" w:rsidR="008B2E58" w:rsidRDefault="008B2E58" w:rsidP="008B2E58">
      <w:pPr>
        <w:pStyle w:val="datumtevilka"/>
        <w:framePr w:hSpace="141" w:wrap="around" w:vAnchor="text" w:hAnchor="margin" w:x="108" w:y="112"/>
        <w:jc w:val="both"/>
        <w:rPr>
          <w:rFonts w:cs="Arial"/>
          <w:sz w:val="20"/>
        </w:rPr>
      </w:pPr>
    </w:p>
    <w:p w14:paraId="2D1D93B6" w14:textId="77777777" w:rsidR="008B2E58" w:rsidRPr="001211C7" w:rsidRDefault="008B2E58" w:rsidP="008B2E58">
      <w:pPr>
        <w:pStyle w:val="datumtevilka"/>
        <w:framePr w:hSpace="141" w:wrap="around" w:vAnchor="text" w:hAnchor="margin" w:x="108" w:y="112"/>
        <w:jc w:val="both"/>
        <w:rPr>
          <w:color w:val="000000"/>
          <w:sz w:val="20"/>
        </w:rPr>
      </w:pPr>
      <w:r w:rsidRPr="001211C7">
        <w:rPr>
          <w:color w:val="000000"/>
          <w:sz w:val="20"/>
        </w:rPr>
        <w:t xml:space="preserve">Most </w:t>
      </w:r>
      <w:proofErr w:type="gramStart"/>
      <w:r w:rsidRPr="001211C7">
        <w:rPr>
          <w:color w:val="000000"/>
          <w:sz w:val="20"/>
        </w:rPr>
        <w:t>se nahaja</w:t>
      </w:r>
      <w:proofErr w:type="gramEnd"/>
      <w:r w:rsidRPr="001211C7">
        <w:rPr>
          <w:color w:val="000000"/>
          <w:sz w:val="20"/>
        </w:rPr>
        <w:t xml:space="preserve"> v občini Rogašovci, na regionalni cesti R3-719/5621, na odseku Rogašovci – Kramarovci in premešča potok Ledavo.</w:t>
      </w:r>
      <w:r>
        <w:rPr>
          <w:color w:val="000000"/>
          <w:sz w:val="20"/>
        </w:rPr>
        <w:t xml:space="preserve"> </w:t>
      </w:r>
      <w:r w:rsidRPr="001211C7">
        <w:rPr>
          <w:color w:val="000000"/>
          <w:sz w:val="20"/>
        </w:rPr>
        <w:t>Objekt se nahaja na</w:t>
      </w:r>
      <w:r>
        <w:rPr>
          <w:color w:val="000000"/>
          <w:sz w:val="20"/>
        </w:rPr>
        <w:t xml:space="preserve"> </w:t>
      </w:r>
      <w:r w:rsidRPr="001211C7">
        <w:rPr>
          <w:color w:val="000000"/>
          <w:sz w:val="20"/>
        </w:rPr>
        <w:t>zavarovanem območju Natura 2000, ekološko pomembnem območju in Krajinskem parku Goričko. Po pregledu uradnih evidenc katastra GJI</w:t>
      </w:r>
      <w:proofErr w:type="gramStart"/>
      <w:r w:rsidRPr="001211C7">
        <w:rPr>
          <w:color w:val="000000"/>
          <w:sz w:val="20"/>
        </w:rPr>
        <w:t>,</w:t>
      </w:r>
      <w:proofErr w:type="gramEnd"/>
      <w:r w:rsidRPr="001211C7">
        <w:rPr>
          <w:color w:val="000000"/>
          <w:sz w:val="20"/>
        </w:rPr>
        <w:t xml:space="preserve"> na objektu ali njegovem varovalnem pasu ni gospodarske javne infrastrukture.</w:t>
      </w:r>
    </w:p>
    <w:p w14:paraId="62B87007" w14:textId="77777777" w:rsidR="008B2E58" w:rsidRPr="001211C7" w:rsidRDefault="008B2E58" w:rsidP="008B2E58">
      <w:pPr>
        <w:pStyle w:val="datumtevilka"/>
        <w:framePr w:hSpace="141" w:wrap="around" w:vAnchor="text" w:hAnchor="margin" w:x="108" w:y="112"/>
        <w:jc w:val="both"/>
        <w:rPr>
          <w:color w:val="000000"/>
          <w:sz w:val="20"/>
        </w:rPr>
      </w:pPr>
    </w:p>
    <w:p w14:paraId="58AE9E40" w14:textId="4FC0C12B" w:rsidR="008B2E58" w:rsidRDefault="008B2E58" w:rsidP="008B2E58">
      <w:pPr>
        <w:pStyle w:val="datumtevilka"/>
        <w:framePr w:hSpace="141" w:wrap="around" w:vAnchor="text" w:hAnchor="margin" w:x="108" w:y="112"/>
        <w:jc w:val="both"/>
        <w:rPr>
          <w:color w:val="000000"/>
          <w:sz w:val="20"/>
        </w:rPr>
      </w:pPr>
      <w:r w:rsidRPr="001211C7">
        <w:rPr>
          <w:color w:val="000000"/>
          <w:sz w:val="20"/>
        </w:rPr>
        <w:t xml:space="preserve">Obstoječe stanje objekta je slabo. Zaradi zamakanja in zmrzlinsko neodpornih materialov ter tudi same starosti so poškodovane skoraj vse betonske površine, na več mestih </w:t>
      </w:r>
      <w:r>
        <w:rPr>
          <w:color w:val="000000"/>
          <w:sz w:val="20"/>
        </w:rPr>
        <w:t xml:space="preserve">pa </w:t>
      </w:r>
      <w:r w:rsidRPr="001211C7">
        <w:rPr>
          <w:color w:val="000000"/>
          <w:sz w:val="20"/>
        </w:rPr>
        <w:t>je vidna korodirana armatura. V krilih in v opornem zidu je vidno horizontalno premikanje. Betonske površine prekladne konstrukcije so površinsko porozne in slojevite, vidno je premakanje in izločanje soli. Kanaleta ob objektu je uničena, lokalno je vidno plazenje brežine.</w:t>
      </w:r>
    </w:p>
    <w:p w14:paraId="30BF78A5" w14:textId="77777777" w:rsidR="008B2E58" w:rsidRDefault="008B2E58" w:rsidP="008B2E58">
      <w:pPr>
        <w:pStyle w:val="datumtevilka"/>
        <w:framePr w:hSpace="141" w:wrap="around" w:vAnchor="text" w:hAnchor="margin" w:x="108" w:y="112"/>
        <w:jc w:val="both"/>
        <w:rPr>
          <w:color w:val="000000"/>
          <w:sz w:val="20"/>
        </w:rPr>
      </w:pPr>
    </w:p>
    <w:p w14:paraId="6FF2C6C7" w14:textId="5AF18077" w:rsidR="008B2E58" w:rsidRPr="008B2E58" w:rsidRDefault="008B2E58" w:rsidP="008B2E58">
      <w:pPr>
        <w:pStyle w:val="datumtevilka"/>
        <w:framePr w:hSpace="141" w:wrap="around" w:vAnchor="text" w:hAnchor="margin" w:x="108" w:y="112"/>
        <w:jc w:val="both"/>
        <w:rPr>
          <w:color w:val="000000"/>
          <w:sz w:val="20"/>
        </w:rPr>
      </w:pPr>
      <w:r w:rsidRPr="008B2E58">
        <w:rPr>
          <w:color w:val="000000"/>
          <w:sz w:val="20"/>
        </w:rPr>
        <w:t>Cilj predmetnega naročila je izdelava izvedbenega načrta – PZI za izvedbo nadomestnega mostu z rehabilitacijo navezovalne ceste ter vodnogospodarskimi ureditvami z namenom, da se odpravijo posledice ujme 2023 in izboljša stanje infrastrukture.</w:t>
      </w:r>
    </w:p>
    <w:p w14:paraId="55BDDDCC" w14:textId="77777777" w:rsidR="008B2E58" w:rsidRPr="008B2E58" w:rsidRDefault="008B2E58" w:rsidP="008B2E58">
      <w:pPr>
        <w:pStyle w:val="datumtevilka"/>
        <w:framePr w:hSpace="141" w:wrap="around" w:vAnchor="text" w:hAnchor="margin" w:x="108" w:y="112"/>
        <w:jc w:val="both"/>
        <w:rPr>
          <w:color w:val="000000"/>
          <w:sz w:val="20"/>
        </w:rPr>
      </w:pPr>
    </w:p>
    <w:p w14:paraId="3DF9D1B2" w14:textId="77777777" w:rsidR="008B2E58" w:rsidRDefault="008B2E58" w:rsidP="008B2E58">
      <w:pPr>
        <w:pStyle w:val="datumtevilka"/>
        <w:framePr w:hSpace="141" w:wrap="around" w:vAnchor="text" w:hAnchor="margin" w:x="108" w:y="112"/>
        <w:jc w:val="both"/>
        <w:rPr>
          <w:rFonts w:cs="Arial"/>
          <w:sz w:val="20"/>
        </w:rPr>
      </w:pPr>
    </w:p>
    <w:p w14:paraId="0544D612" w14:textId="54294A75" w:rsidR="008B2E58" w:rsidRDefault="008B2E58" w:rsidP="008B2E58">
      <w:pPr>
        <w:jc w:val="both"/>
        <w:rPr>
          <w:rFonts w:ascii="Tahoma" w:hAnsi="Tahoma" w:cs="Tahoma"/>
          <w:sz w:val="20"/>
          <w:szCs w:val="20"/>
        </w:rPr>
      </w:pPr>
    </w:p>
    <w:sectPr w:rsidR="008B2E5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1BFA" w14:textId="77777777" w:rsidR="000A51DE" w:rsidRDefault="000A51DE">
      <w:r>
        <w:separator/>
      </w:r>
    </w:p>
  </w:endnote>
  <w:endnote w:type="continuationSeparator" w:id="0">
    <w:p w14:paraId="30CF6A58" w14:textId="77777777" w:rsidR="000A51DE" w:rsidRDefault="000A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6"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7"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8"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829F" w14:textId="77777777" w:rsidR="000A51DE" w:rsidRDefault="000A51DE">
      <w:r>
        <w:separator/>
      </w:r>
    </w:p>
  </w:footnote>
  <w:footnote w:type="continuationSeparator" w:id="0">
    <w:p w14:paraId="0D47E792" w14:textId="77777777" w:rsidR="000A51DE" w:rsidRDefault="000A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5"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BB62CA5"/>
    <w:multiLevelType w:val="multilevel"/>
    <w:tmpl w:val="E50810BE"/>
    <w:lvl w:ilvl="0">
      <w:start w:val="1"/>
      <w:numFmt w:val="decimal"/>
      <w:lvlText w:val="%1."/>
      <w:lvlJc w:val="left"/>
      <w:pPr>
        <w:tabs>
          <w:tab w:val="num" w:pos="360"/>
        </w:tabs>
        <w:ind w:left="360" w:hanging="360"/>
      </w:pPr>
    </w:lvl>
    <w:lvl w:ilvl="1">
      <w:start w:val="1"/>
      <w:numFmt w:val="decimal"/>
      <w:isLgl/>
      <w:lvlText w:val="%1.%2"/>
      <w:lvlJc w:val="left"/>
      <w:pPr>
        <w:ind w:left="678" w:hanging="360"/>
      </w:pPr>
      <w:rPr>
        <w:rFonts w:hint="default"/>
      </w:rPr>
    </w:lvl>
    <w:lvl w:ilvl="2">
      <w:start w:val="1"/>
      <w:numFmt w:val="decimal"/>
      <w:isLgl/>
      <w:lvlText w:val="%1.%2.%3"/>
      <w:lvlJc w:val="left"/>
      <w:pPr>
        <w:ind w:left="1356" w:hanging="720"/>
      </w:pPr>
      <w:rPr>
        <w:rFonts w:hint="default"/>
      </w:rPr>
    </w:lvl>
    <w:lvl w:ilvl="3">
      <w:start w:val="1"/>
      <w:numFmt w:val="decimal"/>
      <w:isLgl/>
      <w:lvlText w:val="%1.%2.%3.%4"/>
      <w:lvlJc w:val="left"/>
      <w:pPr>
        <w:ind w:left="1674" w:hanging="720"/>
      </w:pPr>
      <w:rPr>
        <w:rFonts w:hint="default"/>
      </w:rPr>
    </w:lvl>
    <w:lvl w:ilvl="4">
      <w:start w:val="1"/>
      <w:numFmt w:val="decimal"/>
      <w:isLgl/>
      <w:lvlText w:val="%1.%2.%3.%4.%5"/>
      <w:lvlJc w:val="left"/>
      <w:pPr>
        <w:ind w:left="2352" w:hanging="1080"/>
      </w:pPr>
      <w:rPr>
        <w:rFonts w:hint="default"/>
      </w:rPr>
    </w:lvl>
    <w:lvl w:ilvl="5">
      <w:start w:val="1"/>
      <w:numFmt w:val="decimal"/>
      <w:isLgl/>
      <w:lvlText w:val="%1.%2.%3.%4.%5.%6"/>
      <w:lvlJc w:val="left"/>
      <w:pPr>
        <w:ind w:left="2670" w:hanging="108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666" w:hanging="1440"/>
      </w:pPr>
      <w:rPr>
        <w:rFonts w:hint="default"/>
      </w:rPr>
    </w:lvl>
    <w:lvl w:ilvl="8">
      <w:start w:val="1"/>
      <w:numFmt w:val="decimal"/>
      <w:isLgl/>
      <w:lvlText w:val="%1.%2.%3.%4.%5.%6.%7.%8.%9"/>
      <w:lvlJc w:val="left"/>
      <w:pPr>
        <w:ind w:left="4344" w:hanging="180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52A20"/>
    <w:rsid w:val="000646A9"/>
    <w:rsid w:val="000A51DE"/>
    <w:rsid w:val="000E5E2B"/>
    <w:rsid w:val="00137F47"/>
    <w:rsid w:val="001836BB"/>
    <w:rsid w:val="00216549"/>
    <w:rsid w:val="002507C2"/>
    <w:rsid w:val="0027264D"/>
    <w:rsid w:val="00290551"/>
    <w:rsid w:val="002B0ED1"/>
    <w:rsid w:val="003133A6"/>
    <w:rsid w:val="003560E2"/>
    <w:rsid w:val="003579C0"/>
    <w:rsid w:val="003955E3"/>
    <w:rsid w:val="003A672B"/>
    <w:rsid w:val="00424A5A"/>
    <w:rsid w:val="0044323F"/>
    <w:rsid w:val="004A2481"/>
    <w:rsid w:val="004B34B5"/>
    <w:rsid w:val="004D536C"/>
    <w:rsid w:val="004E10B3"/>
    <w:rsid w:val="004E5EC6"/>
    <w:rsid w:val="00544478"/>
    <w:rsid w:val="00556816"/>
    <w:rsid w:val="00616331"/>
    <w:rsid w:val="00634B0D"/>
    <w:rsid w:val="00637BE6"/>
    <w:rsid w:val="006719F2"/>
    <w:rsid w:val="006D4A25"/>
    <w:rsid w:val="006D527B"/>
    <w:rsid w:val="00713587"/>
    <w:rsid w:val="007166DF"/>
    <w:rsid w:val="00744EFC"/>
    <w:rsid w:val="007833E8"/>
    <w:rsid w:val="007C5BCA"/>
    <w:rsid w:val="007E2400"/>
    <w:rsid w:val="008146F1"/>
    <w:rsid w:val="00840429"/>
    <w:rsid w:val="00875686"/>
    <w:rsid w:val="008757A1"/>
    <w:rsid w:val="008B2E58"/>
    <w:rsid w:val="00925FC6"/>
    <w:rsid w:val="00951E4E"/>
    <w:rsid w:val="009A5262"/>
    <w:rsid w:val="009B1FD9"/>
    <w:rsid w:val="00A05C73"/>
    <w:rsid w:val="00A17575"/>
    <w:rsid w:val="00A366BE"/>
    <w:rsid w:val="00AC1BB2"/>
    <w:rsid w:val="00AD3747"/>
    <w:rsid w:val="00D31C4D"/>
    <w:rsid w:val="00D4256E"/>
    <w:rsid w:val="00DB7CDA"/>
    <w:rsid w:val="00E51016"/>
    <w:rsid w:val="00E66D5B"/>
    <w:rsid w:val="00E813F4"/>
    <w:rsid w:val="00EA1375"/>
    <w:rsid w:val="00F737AF"/>
    <w:rsid w:val="00FA1E40"/>
    <w:rsid w:val="00FB2FA4"/>
    <w:rsid w:val="00FC1F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31C4D"/>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8B2E58"/>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8B2E58"/>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paragraph" w:customStyle="1" w:styleId="datumtevilka">
    <w:name w:val="datum številka"/>
    <w:basedOn w:val="Navaden"/>
    <w:qFormat/>
    <w:rsid w:val="008B2E58"/>
    <w:pPr>
      <w:tabs>
        <w:tab w:val="left" w:pos="1701"/>
      </w:tabs>
    </w:pPr>
    <w:rPr>
      <w:rFonts w:ascii="Arial" w:hAnsi="Arial"/>
      <w:sz w:val="22"/>
      <w:szCs w:val="20"/>
      <w:lang w:eastAsia="sl-SI"/>
    </w:rPr>
  </w:style>
  <w:style w:type="character" w:customStyle="1" w:styleId="Naslov5Znak">
    <w:name w:val="Naslov 5 Znak"/>
    <w:basedOn w:val="Privzetapisavaodstavka"/>
    <w:link w:val="Naslov5"/>
    <w:semiHidden/>
    <w:rsid w:val="008B2E58"/>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1693</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18</cp:revision>
  <cp:lastPrinted>2024-03-20T13:32:00Z</cp:lastPrinted>
  <dcterms:created xsi:type="dcterms:W3CDTF">2023-11-22T08:04:00Z</dcterms:created>
  <dcterms:modified xsi:type="dcterms:W3CDTF">2024-03-20T13:32:00Z</dcterms:modified>
</cp:coreProperties>
</file>